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FF8B" w14:textId="77777777" w:rsidR="009708FA" w:rsidRDefault="009A3E02">
      <w:pPr>
        <w:adjustRightInd w:val="0"/>
        <w:snapToGrid w:val="0"/>
        <w:spacing w:line="600" w:lineRule="exact"/>
        <w:jc w:val="center"/>
        <w:rPr>
          <w:rFonts w:ascii="SimHei" w:eastAsia="SimHei" w:hAnsi="SimHei" w:cs="SimHei"/>
          <w:sz w:val="36"/>
          <w:szCs w:val="36"/>
          <w:lang w:val="en-US"/>
        </w:rPr>
      </w:pPr>
      <w:r>
        <w:rPr>
          <w:rFonts w:ascii="SimHei" w:eastAsia="SimHei" w:hAnsi="SimHei" w:cs="SimHei" w:hint="eastAsia"/>
          <w:sz w:val="36"/>
          <w:szCs w:val="36"/>
          <w:lang w:val="en-US"/>
        </w:rPr>
        <w:t>广州体育学院教师教学质量评价表（学科）</w:t>
      </w:r>
    </w:p>
    <w:p w14:paraId="105045E0" w14:textId="77777777" w:rsidR="009708FA" w:rsidRDefault="009A3E02">
      <w:pPr>
        <w:adjustRightInd w:val="0"/>
        <w:snapToGrid w:val="0"/>
        <w:spacing w:line="600" w:lineRule="exact"/>
        <w:jc w:val="both"/>
        <w:rPr>
          <w:rFonts w:ascii="FangSong_GB2312" w:eastAsia="FangSong_GB2312" w:hAnsi="FangSong_GB2312"/>
          <w:sz w:val="32"/>
          <w:szCs w:val="32"/>
          <w:lang w:val="en-US"/>
        </w:rPr>
      </w:pPr>
      <w:r>
        <w:rPr>
          <w:rFonts w:ascii="FangSong_GB2312" w:eastAsia="FangSong_GB2312" w:hAnsi="FangSong_GB2312" w:hint="eastAsia"/>
          <w:sz w:val="32"/>
          <w:szCs w:val="32"/>
          <w:lang w:val="en-US"/>
        </w:rPr>
        <w:t>授课教师：                     课程名称：</w:t>
      </w:r>
    </w:p>
    <w:p w14:paraId="729555B3" w14:textId="77777777" w:rsidR="009708FA" w:rsidRDefault="009A3E02">
      <w:pPr>
        <w:adjustRightInd w:val="0"/>
        <w:snapToGrid w:val="0"/>
        <w:spacing w:line="600" w:lineRule="exact"/>
        <w:jc w:val="both"/>
        <w:rPr>
          <w:rFonts w:ascii="FangSong_GB2312" w:eastAsia="FangSong_GB2312" w:hAnsi="FangSong_GB2312"/>
          <w:sz w:val="32"/>
          <w:szCs w:val="32"/>
          <w:lang w:val="en-US"/>
        </w:rPr>
      </w:pPr>
      <w:r>
        <w:rPr>
          <w:rFonts w:ascii="FangSong_GB2312" w:eastAsia="FangSong_GB2312" w:hAnsi="FangSong_GB2312" w:hint="eastAsia"/>
          <w:sz w:val="32"/>
          <w:szCs w:val="32"/>
          <w:lang w:val="en-US"/>
        </w:rPr>
        <w:t>听课班级：                     听课地点：</w:t>
      </w:r>
    </w:p>
    <w:p w14:paraId="66059E20" w14:textId="77777777" w:rsidR="009708FA" w:rsidRDefault="009A3E02">
      <w:pPr>
        <w:adjustRightInd w:val="0"/>
        <w:snapToGrid w:val="0"/>
        <w:spacing w:line="600" w:lineRule="exact"/>
        <w:jc w:val="both"/>
        <w:rPr>
          <w:rFonts w:ascii="FangSong_GB2312" w:eastAsia="FangSong_GB2312" w:hAnsi="FangSong_GB2312"/>
          <w:sz w:val="32"/>
          <w:szCs w:val="32"/>
          <w:lang w:val="en-US"/>
        </w:rPr>
      </w:pPr>
      <w:r>
        <w:rPr>
          <w:rFonts w:ascii="FangSong_GB2312" w:eastAsia="FangSong_GB2312" w:hAnsi="FangSong_GB2312" w:hint="eastAsia"/>
          <w:sz w:val="32"/>
          <w:szCs w:val="32"/>
          <w:lang w:val="en-US"/>
        </w:rPr>
        <w:t>听课时间：                     评 价 人：</w:t>
      </w:r>
    </w:p>
    <w:tbl>
      <w:tblPr>
        <w:tblStyle w:val="TableGrid"/>
        <w:tblW w:w="9212" w:type="dxa"/>
        <w:tblLayout w:type="fixed"/>
        <w:tblLook w:val="04A0" w:firstRow="1" w:lastRow="0" w:firstColumn="1" w:lastColumn="0" w:noHBand="0" w:noVBand="1"/>
      </w:tblPr>
      <w:tblGrid>
        <w:gridCol w:w="804"/>
        <w:gridCol w:w="6090"/>
        <w:gridCol w:w="480"/>
        <w:gridCol w:w="495"/>
        <w:gridCol w:w="480"/>
        <w:gridCol w:w="420"/>
        <w:gridCol w:w="443"/>
      </w:tblGrid>
      <w:tr w:rsidR="009708FA" w14:paraId="40080D84" w14:textId="77777777">
        <w:trPr>
          <w:trHeight w:val="410"/>
        </w:trPr>
        <w:tc>
          <w:tcPr>
            <w:tcW w:w="804" w:type="dxa"/>
            <w:vMerge w:val="restart"/>
            <w:vAlign w:val="center"/>
          </w:tcPr>
          <w:p w14:paraId="00901343" w14:textId="77777777" w:rsidR="009708FA" w:rsidRDefault="009A3E02">
            <w:pPr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指标</w:t>
            </w:r>
          </w:p>
        </w:tc>
        <w:tc>
          <w:tcPr>
            <w:tcW w:w="6090" w:type="dxa"/>
            <w:vMerge w:val="restart"/>
            <w:vAlign w:val="center"/>
          </w:tcPr>
          <w:p w14:paraId="323F9874" w14:textId="77777777" w:rsidR="009708FA" w:rsidRDefault="009A3E02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主要评价内容</w:t>
            </w:r>
          </w:p>
        </w:tc>
        <w:tc>
          <w:tcPr>
            <w:tcW w:w="2318" w:type="dxa"/>
            <w:gridSpan w:val="5"/>
            <w:vAlign w:val="center"/>
          </w:tcPr>
          <w:p w14:paraId="4CC86CF0" w14:textId="77777777" w:rsidR="009708FA" w:rsidRDefault="009A3E02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评价等级</w:t>
            </w:r>
          </w:p>
        </w:tc>
      </w:tr>
      <w:tr w:rsidR="009708FA" w14:paraId="175BDD0E" w14:textId="77777777" w:rsidTr="005370F7">
        <w:trPr>
          <w:trHeight w:val="238"/>
        </w:trPr>
        <w:tc>
          <w:tcPr>
            <w:tcW w:w="804" w:type="dxa"/>
            <w:vMerge/>
            <w:vAlign w:val="center"/>
          </w:tcPr>
          <w:p w14:paraId="0FFB4657" w14:textId="77777777" w:rsidR="009708FA" w:rsidRDefault="009708FA">
            <w:pPr>
              <w:jc w:val="center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6090" w:type="dxa"/>
            <w:vMerge/>
            <w:vAlign w:val="center"/>
          </w:tcPr>
          <w:p w14:paraId="35C632BA" w14:textId="77777777" w:rsidR="009708FA" w:rsidRDefault="009708FA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0F94C91D" w14:textId="77777777" w:rsidR="009708FA" w:rsidRDefault="009A3E02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A</w:t>
            </w:r>
          </w:p>
        </w:tc>
        <w:tc>
          <w:tcPr>
            <w:tcW w:w="495" w:type="dxa"/>
            <w:vAlign w:val="center"/>
          </w:tcPr>
          <w:p w14:paraId="59F41235" w14:textId="77777777" w:rsidR="009708FA" w:rsidRDefault="009A3E02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B</w:t>
            </w:r>
          </w:p>
        </w:tc>
        <w:tc>
          <w:tcPr>
            <w:tcW w:w="480" w:type="dxa"/>
            <w:vAlign w:val="center"/>
          </w:tcPr>
          <w:p w14:paraId="036B6FB2" w14:textId="77777777" w:rsidR="009708FA" w:rsidRDefault="009A3E02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C</w:t>
            </w:r>
          </w:p>
        </w:tc>
        <w:tc>
          <w:tcPr>
            <w:tcW w:w="420" w:type="dxa"/>
            <w:vAlign w:val="center"/>
          </w:tcPr>
          <w:p w14:paraId="4BA8BD7B" w14:textId="77777777" w:rsidR="009708FA" w:rsidRDefault="009A3E02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D</w:t>
            </w:r>
          </w:p>
        </w:tc>
        <w:tc>
          <w:tcPr>
            <w:tcW w:w="443" w:type="dxa"/>
            <w:vAlign w:val="center"/>
          </w:tcPr>
          <w:p w14:paraId="2379EBE8" w14:textId="77777777" w:rsidR="009708FA" w:rsidRDefault="009A3E02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E</w:t>
            </w:r>
          </w:p>
        </w:tc>
      </w:tr>
      <w:tr w:rsidR="009708FA" w14:paraId="41EDEB73" w14:textId="77777777">
        <w:trPr>
          <w:trHeight w:val="90"/>
        </w:trPr>
        <w:tc>
          <w:tcPr>
            <w:tcW w:w="804" w:type="dxa"/>
            <w:vMerge w:val="restart"/>
            <w:vAlign w:val="center"/>
          </w:tcPr>
          <w:p w14:paraId="3A3C1749" w14:textId="77777777" w:rsidR="009708FA" w:rsidRDefault="009A3E02">
            <w:pPr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教师表现</w:t>
            </w:r>
          </w:p>
        </w:tc>
        <w:tc>
          <w:tcPr>
            <w:tcW w:w="6090" w:type="dxa"/>
            <w:vAlign w:val="center"/>
          </w:tcPr>
          <w:p w14:paraId="2E562403" w14:textId="77777777" w:rsidR="009708FA" w:rsidRDefault="009A3E02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坚持立德树人，政治方向和价值导向正确，推进课程思政有机融入</w:t>
            </w:r>
          </w:p>
        </w:tc>
        <w:tc>
          <w:tcPr>
            <w:tcW w:w="480" w:type="dxa"/>
            <w:vAlign w:val="center"/>
          </w:tcPr>
          <w:p w14:paraId="39B04E6C" w14:textId="77777777" w:rsidR="009708FA" w:rsidRDefault="009708FA">
            <w:pPr>
              <w:jc w:val="both"/>
              <w:rPr>
                <w:rFonts w:ascii="KaiTi" w:eastAsia="KaiTi" w:hAnsi="KaiTi" w:cs="KaiTi"/>
                <w:highlight w:val="yellow"/>
                <w:lang w:val="en-US"/>
              </w:rPr>
            </w:pPr>
          </w:p>
        </w:tc>
        <w:tc>
          <w:tcPr>
            <w:tcW w:w="495" w:type="dxa"/>
            <w:vAlign w:val="center"/>
          </w:tcPr>
          <w:p w14:paraId="3BBD5C14" w14:textId="77777777" w:rsidR="009708FA" w:rsidRDefault="009708FA">
            <w:pPr>
              <w:jc w:val="both"/>
              <w:rPr>
                <w:rFonts w:ascii="KaiTi" w:eastAsia="KaiTi" w:hAnsi="KaiTi" w:cs="KaiTi"/>
                <w:highlight w:val="yellow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6A8232BF" w14:textId="77777777" w:rsidR="009708FA" w:rsidRDefault="009708FA">
            <w:pPr>
              <w:jc w:val="both"/>
              <w:rPr>
                <w:rFonts w:ascii="KaiTi" w:eastAsia="KaiTi" w:hAnsi="KaiTi" w:cs="KaiTi"/>
                <w:highlight w:val="yellow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FE1AE2B" w14:textId="77777777" w:rsidR="009708FA" w:rsidRDefault="009708FA">
            <w:pPr>
              <w:jc w:val="both"/>
              <w:rPr>
                <w:rFonts w:ascii="KaiTi" w:eastAsia="KaiTi" w:hAnsi="KaiTi" w:cs="KaiTi"/>
                <w:highlight w:val="yellow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2FE366DD" w14:textId="77777777" w:rsidR="009708FA" w:rsidRDefault="009708FA">
            <w:pPr>
              <w:jc w:val="both"/>
              <w:rPr>
                <w:rFonts w:ascii="KaiTi" w:eastAsia="KaiTi" w:hAnsi="KaiTi" w:cs="KaiTi"/>
                <w:highlight w:val="yellow"/>
                <w:lang w:val="en-US"/>
              </w:rPr>
            </w:pPr>
          </w:p>
        </w:tc>
      </w:tr>
      <w:tr w:rsidR="009708FA" w14:paraId="59D80E85" w14:textId="77777777">
        <w:trPr>
          <w:trHeight w:val="443"/>
        </w:trPr>
        <w:tc>
          <w:tcPr>
            <w:tcW w:w="804" w:type="dxa"/>
            <w:vMerge/>
            <w:vAlign w:val="center"/>
          </w:tcPr>
          <w:p w14:paraId="5F6E7956" w14:textId="77777777" w:rsidR="009708FA" w:rsidRDefault="009708FA">
            <w:pPr>
              <w:jc w:val="center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6090" w:type="dxa"/>
            <w:vAlign w:val="center"/>
          </w:tcPr>
          <w:p w14:paraId="2C31BAED" w14:textId="77777777" w:rsidR="009708FA" w:rsidRDefault="009A3E02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按时上、下课，教学常规执行规范，课堂纪律管理严格，能有效应对突发事件</w:t>
            </w:r>
          </w:p>
        </w:tc>
        <w:tc>
          <w:tcPr>
            <w:tcW w:w="480" w:type="dxa"/>
            <w:vAlign w:val="center"/>
          </w:tcPr>
          <w:p w14:paraId="0ADCD20B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5472AF76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EC215F0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06D06A63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048E1569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9708FA" w14:paraId="77A0F1BB" w14:textId="77777777" w:rsidTr="005370F7">
        <w:trPr>
          <w:trHeight w:val="320"/>
        </w:trPr>
        <w:tc>
          <w:tcPr>
            <w:tcW w:w="804" w:type="dxa"/>
            <w:vMerge w:val="restart"/>
            <w:vAlign w:val="center"/>
          </w:tcPr>
          <w:p w14:paraId="50B1F90E" w14:textId="77777777" w:rsidR="009708FA" w:rsidRDefault="009A3E02">
            <w:pPr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学生表现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14:paraId="56AC67C6" w14:textId="77777777" w:rsidR="009708FA" w:rsidRDefault="009A3E02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学生迟到、早退现象少，到课率高、抬头率高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F160108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7A324B2C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67ACAD2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5FC3D399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7699716A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9708FA" w14:paraId="402FAF56" w14:textId="77777777" w:rsidTr="005370F7">
        <w:trPr>
          <w:trHeight w:val="282"/>
        </w:trPr>
        <w:tc>
          <w:tcPr>
            <w:tcW w:w="804" w:type="dxa"/>
            <w:vMerge/>
            <w:vAlign w:val="center"/>
          </w:tcPr>
          <w:p w14:paraId="74668772" w14:textId="77777777" w:rsidR="009708FA" w:rsidRDefault="009708FA">
            <w:pPr>
              <w:jc w:val="center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6090" w:type="dxa"/>
            <w:tcBorders>
              <w:top w:val="single" w:sz="4" w:space="0" w:color="auto"/>
            </w:tcBorders>
            <w:vAlign w:val="center"/>
          </w:tcPr>
          <w:p w14:paraId="1C670BA4" w14:textId="77777777" w:rsidR="009708FA" w:rsidRDefault="009A3E02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上课认真听讲并做笔记，积极参与课堂讨论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3836435B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14:paraId="14C2DD6B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12B4FFCE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44C64293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vAlign w:val="center"/>
          </w:tcPr>
          <w:p w14:paraId="04F4D8D9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9708FA" w14:paraId="0459D4BD" w14:textId="77777777" w:rsidTr="005370F7">
        <w:trPr>
          <w:trHeight w:val="258"/>
        </w:trPr>
        <w:tc>
          <w:tcPr>
            <w:tcW w:w="804" w:type="dxa"/>
            <w:vMerge w:val="restart"/>
            <w:vAlign w:val="center"/>
          </w:tcPr>
          <w:p w14:paraId="00663A0E" w14:textId="77777777" w:rsidR="009708FA" w:rsidRDefault="009A3E02">
            <w:pPr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教学手段</w:t>
            </w:r>
          </w:p>
        </w:tc>
        <w:tc>
          <w:tcPr>
            <w:tcW w:w="6090" w:type="dxa"/>
            <w:vAlign w:val="center"/>
          </w:tcPr>
          <w:p w14:paraId="6CCDED52" w14:textId="77777777" w:rsidR="009708FA" w:rsidRDefault="009A3E02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能够恰当选择和使用各种常用的教学媒体，操作规范</w:t>
            </w:r>
          </w:p>
        </w:tc>
        <w:tc>
          <w:tcPr>
            <w:tcW w:w="480" w:type="dxa"/>
            <w:vAlign w:val="center"/>
          </w:tcPr>
          <w:p w14:paraId="33165282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vAlign w:val="center"/>
          </w:tcPr>
          <w:p w14:paraId="7A6826DB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08A79367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FCE8301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508473C3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9708FA" w14:paraId="5B90BEDD" w14:textId="77777777" w:rsidTr="005370F7">
        <w:trPr>
          <w:trHeight w:val="423"/>
        </w:trPr>
        <w:tc>
          <w:tcPr>
            <w:tcW w:w="804" w:type="dxa"/>
            <w:vMerge/>
            <w:vAlign w:val="center"/>
          </w:tcPr>
          <w:p w14:paraId="0543026C" w14:textId="77777777" w:rsidR="009708FA" w:rsidRDefault="009708FA">
            <w:pPr>
              <w:jc w:val="center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6090" w:type="dxa"/>
            <w:vAlign w:val="center"/>
          </w:tcPr>
          <w:p w14:paraId="76C09FB4" w14:textId="77777777" w:rsidR="009708FA" w:rsidRDefault="009A3E02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课程网络资源、教材及教辅资料适合学生主动学习</w:t>
            </w:r>
          </w:p>
        </w:tc>
        <w:tc>
          <w:tcPr>
            <w:tcW w:w="480" w:type="dxa"/>
            <w:vAlign w:val="center"/>
          </w:tcPr>
          <w:p w14:paraId="56BBBE9D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vAlign w:val="center"/>
          </w:tcPr>
          <w:p w14:paraId="7B8C818C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5852C301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7A0FF3F9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510F85E7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9708FA" w14:paraId="6708391E" w14:textId="77777777">
        <w:trPr>
          <w:trHeight w:val="363"/>
        </w:trPr>
        <w:tc>
          <w:tcPr>
            <w:tcW w:w="804" w:type="dxa"/>
            <w:vMerge w:val="restart"/>
            <w:vAlign w:val="center"/>
          </w:tcPr>
          <w:p w14:paraId="5AF71D38" w14:textId="77777777" w:rsidR="009708FA" w:rsidRDefault="009A3E02">
            <w:pPr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课堂状态</w:t>
            </w:r>
          </w:p>
        </w:tc>
        <w:tc>
          <w:tcPr>
            <w:tcW w:w="6090" w:type="dxa"/>
            <w:vAlign w:val="center"/>
          </w:tcPr>
          <w:p w14:paraId="5528CDA0" w14:textId="77777777" w:rsidR="009708FA" w:rsidRDefault="009A3E02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实施“以学为中心、以教为主导”的课堂教学，师生互动积极，课堂气氛活跃，教学秩序良好</w:t>
            </w:r>
          </w:p>
        </w:tc>
        <w:tc>
          <w:tcPr>
            <w:tcW w:w="480" w:type="dxa"/>
            <w:vAlign w:val="center"/>
          </w:tcPr>
          <w:p w14:paraId="19655CA0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vAlign w:val="center"/>
          </w:tcPr>
          <w:p w14:paraId="609F365F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56F5C8F4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2E2B2ECE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49AF5978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9708FA" w14:paraId="79FE5CCF" w14:textId="77777777">
        <w:trPr>
          <w:trHeight w:val="363"/>
        </w:trPr>
        <w:tc>
          <w:tcPr>
            <w:tcW w:w="804" w:type="dxa"/>
            <w:vMerge/>
            <w:vAlign w:val="center"/>
          </w:tcPr>
          <w:p w14:paraId="41841CA6" w14:textId="77777777" w:rsidR="009708FA" w:rsidRDefault="009708FA">
            <w:pPr>
              <w:jc w:val="center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6090" w:type="dxa"/>
            <w:vAlign w:val="center"/>
          </w:tcPr>
          <w:p w14:paraId="044BE39A" w14:textId="77777777" w:rsidR="009708FA" w:rsidRDefault="009A3E02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师生精神状态饱满、行为规范，教师备课准备充分、讲课内容充实、讲解思路清晰，重点突出</w:t>
            </w:r>
          </w:p>
        </w:tc>
        <w:tc>
          <w:tcPr>
            <w:tcW w:w="480" w:type="dxa"/>
            <w:vAlign w:val="center"/>
          </w:tcPr>
          <w:p w14:paraId="6E672F82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vAlign w:val="center"/>
          </w:tcPr>
          <w:p w14:paraId="079680A5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33D1FB81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9AA5B3B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377AB855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9708FA" w14:paraId="56CBDC9E" w14:textId="77777777" w:rsidTr="005370F7">
        <w:trPr>
          <w:trHeight w:val="500"/>
        </w:trPr>
        <w:tc>
          <w:tcPr>
            <w:tcW w:w="804" w:type="dxa"/>
            <w:vMerge w:val="restart"/>
            <w:vAlign w:val="center"/>
          </w:tcPr>
          <w:p w14:paraId="2E3B596D" w14:textId="77777777" w:rsidR="009708FA" w:rsidRDefault="009A3E02">
            <w:pPr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教学成效</w:t>
            </w:r>
          </w:p>
        </w:tc>
        <w:tc>
          <w:tcPr>
            <w:tcW w:w="6090" w:type="dxa"/>
            <w:vAlign w:val="center"/>
          </w:tcPr>
          <w:p w14:paraId="35E2778D" w14:textId="77777777" w:rsidR="009708FA" w:rsidRDefault="009A3E02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合理安排课堂结构、课堂时间把握好，按计划实现教学目标、教学进度安排得当</w:t>
            </w:r>
          </w:p>
        </w:tc>
        <w:tc>
          <w:tcPr>
            <w:tcW w:w="480" w:type="dxa"/>
            <w:vAlign w:val="center"/>
          </w:tcPr>
          <w:p w14:paraId="4C11249A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vAlign w:val="center"/>
          </w:tcPr>
          <w:p w14:paraId="48B6139E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0C1B6EEA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137ACAAC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68BDDCC8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9708FA" w14:paraId="49F09506" w14:textId="77777777">
        <w:trPr>
          <w:trHeight w:val="363"/>
        </w:trPr>
        <w:tc>
          <w:tcPr>
            <w:tcW w:w="804" w:type="dxa"/>
            <w:vMerge/>
            <w:vAlign w:val="center"/>
          </w:tcPr>
          <w:p w14:paraId="65DB6BD1" w14:textId="77777777" w:rsidR="009708FA" w:rsidRDefault="009708FA">
            <w:pPr>
              <w:jc w:val="center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6090" w:type="dxa"/>
            <w:vAlign w:val="center"/>
          </w:tcPr>
          <w:p w14:paraId="2DC429A3" w14:textId="77777777" w:rsidR="009708FA" w:rsidRDefault="009A3E02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开展以学生学习成效为导向的教学评价，学生收获大</w:t>
            </w:r>
          </w:p>
        </w:tc>
        <w:tc>
          <w:tcPr>
            <w:tcW w:w="480" w:type="dxa"/>
            <w:vAlign w:val="center"/>
          </w:tcPr>
          <w:p w14:paraId="597E1D97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vAlign w:val="center"/>
          </w:tcPr>
          <w:p w14:paraId="56421FB7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41C7A4F8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231090BE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4D8D89E9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9708FA" w14:paraId="50650A3F" w14:textId="77777777" w:rsidTr="0084590F">
        <w:trPr>
          <w:trHeight w:val="4838"/>
        </w:trPr>
        <w:tc>
          <w:tcPr>
            <w:tcW w:w="9212" w:type="dxa"/>
            <w:gridSpan w:val="7"/>
          </w:tcPr>
          <w:p w14:paraId="2D91D7CE" w14:textId="77777777" w:rsidR="009708FA" w:rsidRDefault="009A3E02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对本课程的意见和建议：</w:t>
            </w:r>
          </w:p>
          <w:p w14:paraId="4F10BE65" w14:textId="77777777" w:rsidR="009708FA" w:rsidRDefault="009708FA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</w:tbl>
    <w:p w14:paraId="71CE8C64" w14:textId="20482DED" w:rsidR="009708FA" w:rsidRDefault="009A3E02" w:rsidP="0084590F">
      <w:pPr>
        <w:jc w:val="both"/>
        <w:rPr>
          <w:rFonts w:ascii="KaiTi" w:eastAsia="KaiTi" w:hAnsi="KaiTi" w:cs="KaiTi"/>
          <w:lang w:val="en-US"/>
        </w:rPr>
      </w:pPr>
      <w:r>
        <w:rPr>
          <w:rFonts w:ascii="KaiTi" w:eastAsia="KaiTi" w:hAnsi="KaiTi" w:cs="KaiTi" w:hint="eastAsia"/>
          <w:lang w:val="en-US"/>
        </w:rPr>
        <w:t>备注：评价等级A:10、B:8、C:6、D:4、E:2。对政治方向和价值导向不正确的教师，实行一票否决。</w:t>
      </w:r>
    </w:p>
    <w:sectPr w:rsidR="009708FA">
      <w:footerReference w:type="even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0E01" w14:textId="77777777" w:rsidR="008844A6" w:rsidRDefault="008844A6">
      <w:r>
        <w:separator/>
      </w:r>
    </w:p>
  </w:endnote>
  <w:endnote w:type="continuationSeparator" w:id="0">
    <w:p w14:paraId="5B49914E" w14:textId="77777777" w:rsidR="008844A6" w:rsidRDefault="0088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"/>
    </w:sdtPr>
    <w:sdtEndPr>
      <w:rPr>
        <w:rStyle w:val="PageNumber"/>
      </w:rPr>
    </w:sdtEndPr>
    <w:sdtContent>
      <w:p w14:paraId="511C49F4" w14:textId="2DD35A9E" w:rsidR="009708FA" w:rsidRDefault="009A3E02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84590F">
          <w:rPr>
            <w:rStyle w:val="PageNumber"/>
          </w:rPr>
          <w:fldChar w:fldCharType="separate"/>
        </w:r>
        <w:r w:rsidR="0084590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4E08F5" w14:textId="77777777" w:rsidR="009708FA" w:rsidRDefault="00970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6EF7" w14:textId="77777777" w:rsidR="008844A6" w:rsidRDefault="008844A6">
      <w:r>
        <w:separator/>
      </w:r>
    </w:p>
  </w:footnote>
  <w:footnote w:type="continuationSeparator" w:id="0">
    <w:p w14:paraId="70C47095" w14:textId="77777777" w:rsidR="008844A6" w:rsidRDefault="00884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E7FD2D"/>
    <w:rsid w:val="FFE7FD2D"/>
    <w:rsid w:val="005370F7"/>
    <w:rsid w:val="007249CF"/>
    <w:rsid w:val="0084590F"/>
    <w:rsid w:val="008844A6"/>
    <w:rsid w:val="009708FA"/>
    <w:rsid w:val="009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78D716D"/>
  <w15:docId w15:val="{27769C3B-0478-1844-A98B-55BBB43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513"/>
        <w:tab w:val="right" w:pos="9026"/>
      </w:tabs>
    </w:pPr>
  </w:style>
  <w:style w:type="character" w:styleId="PageNumber">
    <w:name w:val="pag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459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4590F"/>
    <w:rPr>
      <w:rFonts w:ascii="Times New Roman" w:eastAsia="Times New Roman" w:hAnsi="Times New Roman" w:cs="Times New Roman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Yanzhu XU</dc:creator>
  <cp:lastModifiedBy>Yanzhu Xu</cp:lastModifiedBy>
  <cp:revision>32</cp:revision>
  <dcterms:created xsi:type="dcterms:W3CDTF">2023-12-13T10:35:00Z</dcterms:created>
  <dcterms:modified xsi:type="dcterms:W3CDTF">2024-04-29T02:44:00Z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1033-6.2.0.8299</vt:lpwstr>
  </property>
  <property fmtid="{D5CDD505-2E9C-101B-9397-08002B2CF9AE}" pid="3" name="ICV">
    <vt:lpwstr>BD9FFA6E6C633AF66E187965A5078D26_41</vt:lpwstr>
  </property>
</Properties>
</file>